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8E8E8" w:themeColor="background2"/>
  <w:body>
    <w:p w14:paraId="7E34217E" w14:textId="7842CC1A" w:rsidR="00907C66" w:rsidRDefault="00907C66" w:rsidP="00907C66">
      <w:pPr>
        <w:spacing w:after="0" w:line="240" w:lineRule="auto"/>
        <w:jc w:val="center"/>
        <w:rPr>
          <w:sz w:val="28"/>
          <w:szCs w:val="28"/>
        </w:rPr>
      </w:pPr>
      <w:r w:rsidRPr="00907C66">
        <w:rPr>
          <w:noProof/>
          <w:sz w:val="28"/>
          <w:szCs w:val="28"/>
        </w:rPr>
        <w:drawing>
          <wp:inline distT="0" distB="0" distL="0" distR="0" wp14:anchorId="359D0CAA" wp14:editId="0F5DE3E4">
            <wp:extent cx="3023506" cy="962025"/>
            <wp:effectExtent l="0" t="0" r="5715" b="0"/>
            <wp:docPr id="14977889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788999" name="Picture 1" descr="A close-up of a logo&#10;&#10;AI-generated content may be incorrect."/>
                    <pic:cNvPicPr/>
                  </pic:nvPicPr>
                  <pic:blipFill>
                    <a:blip r:embed="rId5"/>
                    <a:stretch>
                      <a:fillRect/>
                    </a:stretch>
                  </pic:blipFill>
                  <pic:spPr>
                    <a:xfrm>
                      <a:off x="0" y="0"/>
                      <a:ext cx="3024814" cy="962441"/>
                    </a:xfrm>
                    <a:prstGeom prst="rect">
                      <a:avLst/>
                    </a:prstGeom>
                  </pic:spPr>
                </pic:pic>
              </a:graphicData>
            </a:graphic>
          </wp:inline>
        </w:drawing>
      </w:r>
    </w:p>
    <w:p w14:paraId="14793133" w14:textId="5363C4EC" w:rsidR="008F32BB" w:rsidRPr="00494717" w:rsidRDefault="00494717" w:rsidP="00494717">
      <w:pPr>
        <w:pStyle w:val="ListParagraph"/>
        <w:numPr>
          <w:ilvl w:val="0"/>
          <w:numId w:val="2"/>
        </w:numPr>
        <w:spacing w:after="0" w:line="240" w:lineRule="auto"/>
        <w:jc w:val="center"/>
        <w:rPr>
          <w:b/>
          <w:bCs/>
          <w:sz w:val="36"/>
          <w:szCs w:val="36"/>
        </w:rPr>
      </w:pPr>
      <w:r>
        <w:rPr>
          <w:b/>
          <w:bCs/>
          <w:sz w:val="36"/>
          <w:szCs w:val="36"/>
        </w:rPr>
        <w:t xml:space="preserve"> </w:t>
      </w:r>
      <w:r w:rsidR="008F32BB" w:rsidRPr="00494717">
        <w:rPr>
          <w:b/>
          <w:bCs/>
          <w:sz w:val="36"/>
          <w:szCs w:val="36"/>
        </w:rPr>
        <w:t>Capitals and Employability summary for reflection</w:t>
      </w:r>
      <w:r w:rsidR="00A74A23" w:rsidRPr="00494717">
        <w:rPr>
          <w:b/>
          <w:bCs/>
          <w:sz w:val="36"/>
          <w:szCs w:val="36"/>
        </w:rPr>
        <w:t xml:space="preserve"> to prepare for SWOT analysis</w:t>
      </w:r>
    </w:p>
    <w:p w14:paraId="2BA39882" w14:textId="358991AD" w:rsidR="00153A33" w:rsidRDefault="00153A33" w:rsidP="00E87BCA">
      <w:pPr>
        <w:spacing w:after="0" w:line="240" w:lineRule="auto"/>
        <w:rPr>
          <w:sz w:val="28"/>
          <w:szCs w:val="28"/>
        </w:rPr>
      </w:pPr>
      <w:r>
        <w:rPr>
          <w:noProof/>
          <w:sz w:val="28"/>
          <w:szCs w:val="28"/>
          <w14:ligatures w14:val="standardContextual"/>
        </w:rPr>
        <w:drawing>
          <wp:inline distT="0" distB="0" distL="0" distR="0" wp14:anchorId="79A667D8" wp14:editId="7E0EE12B">
            <wp:extent cx="9344025" cy="3905250"/>
            <wp:effectExtent l="0" t="57150" r="0" b="57150"/>
            <wp:docPr id="66566062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6143D105" w14:textId="77777777" w:rsidR="00597106" w:rsidRPr="00C5273D" w:rsidRDefault="00597106" w:rsidP="00E87BCA">
      <w:pPr>
        <w:spacing w:after="0" w:line="240" w:lineRule="auto"/>
        <w:rPr>
          <w:sz w:val="28"/>
          <w:szCs w:val="28"/>
        </w:rPr>
      </w:pPr>
    </w:p>
    <w:p w14:paraId="7B768DAB" w14:textId="7B237188" w:rsidR="00E87BCA" w:rsidRDefault="00552AE6" w:rsidP="00770CBD">
      <w:pPr>
        <w:spacing w:after="0" w:line="240" w:lineRule="auto"/>
        <w:jc w:val="center"/>
        <w:rPr>
          <w:b/>
          <w:bCs/>
          <w:sz w:val="36"/>
          <w:szCs w:val="36"/>
        </w:rPr>
      </w:pPr>
      <w:r w:rsidRPr="00A848AA">
        <w:rPr>
          <w:b/>
          <w:bCs/>
          <w:sz w:val="36"/>
          <w:szCs w:val="36"/>
        </w:rPr>
        <w:t>To help consolidate your learning from reflecting on your capitals -</w:t>
      </w:r>
      <w:r w:rsidR="00E87BCA" w:rsidRPr="00A848AA">
        <w:rPr>
          <w:b/>
          <w:bCs/>
          <w:sz w:val="36"/>
          <w:szCs w:val="36"/>
        </w:rPr>
        <w:t xml:space="preserve"> complet</w:t>
      </w:r>
      <w:r w:rsidRPr="00A848AA">
        <w:rPr>
          <w:b/>
          <w:bCs/>
          <w:sz w:val="36"/>
          <w:szCs w:val="36"/>
        </w:rPr>
        <w:t>e</w:t>
      </w:r>
      <w:r w:rsidR="00E87BCA" w:rsidRPr="00A848AA">
        <w:rPr>
          <w:b/>
          <w:bCs/>
          <w:sz w:val="36"/>
          <w:szCs w:val="36"/>
        </w:rPr>
        <w:t xml:space="preserve"> a SWOT analysis</w:t>
      </w:r>
      <w:r w:rsidR="00A848AA">
        <w:rPr>
          <w:b/>
          <w:bCs/>
          <w:sz w:val="36"/>
          <w:szCs w:val="36"/>
        </w:rPr>
        <w:t>. W</w:t>
      </w:r>
      <w:r w:rsidR="00E87BCA" w:rsidRPr="00A848AA">
        <w:rPr>
          <w:b/>
          <w:bCs/>
          <w:sz w:val="36"/>
          <w:szCs w:val="36"/>
        </w:rPr>
        <w:t>here are your strengths and weaknesses, opportunities and threats for where you are now with your own capitals and employability?</w:t>
      </w:r>
    </w:p>
    <w:p w14:paraId="6F8FA7CA" w14:textId="77777777" w:rsidR="00BE7D89" w:rsidRPr="00A848AA" w:rsidRDefault="00BE7D89" w:rsidP="00770CBD">
      <w:pPr>
        <w:spacing w:after="0" w:line="240" w:lineRule="auto"/>
        <w:jc w:val="center"/>
        <w:rPr>
          <w:b/>
          <w:bCs/>
          <w:sz w:val="36"/>
          <w:szCs w:val="36"/>
        </w:rPr>
      </w:pPr>
    </w:p>
    <w:p w14:paraId="0E25D1AF" w14:textId="77777777" w:rsidR="00E87BCA" w:rsidRDefault="00E87BCA" w:rsidP="00770CBD">
      <w:pPr>
        <w:spacing w:after="0" w:line="240" w:lineRule="auto"/>
        <w:jc w:val="center"/>
        <w:rPr>
          <w:sz w:val="24"/>
          <w:szCs w:val="24"/>
        </w:rPr>
      </w:pPr>
    </w:p>
    <w:tbl>
      <w:tblPr>
        <w:tblStyle w:val="TableGridLight"/>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923"/>
        <w:gridCol w:w="5972"/>
      </w:tblGrid>
      <w:tr w:rsidR="00E87BCA" w:rsidRPr="00EC4FE8" w14:paraId="394B49C2" w14:textId="77777777" w:rsidTr="00770CBD">
        <w:trPr>
          <w:jc w:val="center"/>
        </w:trPr>
        <w:tc>
          <w:tcPr>
            <w:tcW w:w="12895" w:type="dxa"/>
            <w:gridSpan w:val="2"/>
            <w:shd w:val="clear" w:color="auto" w:fill="D9D9D9" w:themeFill="background1" w:themeFillShade="D9"/>
          </w:tcPr>
          <w:p w14:paraId="4FFAC76E" w14:textId="6A7E093D" w:rsidR="00E87BCA" w:rsidRPr="008F32BB" w:rsidRDefault="00E87BCA" w:rsidP="00A848AA">
            <w:pPr>
              <w:spacing w:before="120" w:after="120"/>
              <w:jc w:val="center"/>
              <w:rPr>
                <w:b/>
                <w:bCs/>
                <w:sz w:val="40"/>
                <w:szCs w:val="40"/>
              </w:rPr>
            </w:pPr>
            <w:r w:rsidRPr="008F32BB">
              <w:rPr>
                <w:b/>
                <w:bCs/>
                <w:sz w:val="40"/>
                <w:szCs w:val="40"/>
              </w:rPr>
              <w:t xml:space="preserve">SWOT analysis of my capitals </w:t>
            </w:r>
            <w:r w:rsidR="00E8722A" w:rsidRPr="008F32BB">
              <w:rPr>
                <w:b/>
                <w:bCs/>
                <w:sz w:val="40"/>
                <w:szCs w:val="40"/>
              </w:rPr>
              <w:t>&amp;</w:t>
            </w:r>
            <w:r w:rsidRPr="008F32BB">
              <w:rPr>
                <w:b/>
                <w:bCs/>
                <w:sz w:val="40"/>
                <w:szCs w:val="40"/>
              </w:rPr>
              <w:t xml:space="preserve"> employability now</w:t>
            </w:r>
          </w:p>
          <w:p w14:paraId="62C1A106" w14:textId="77777777" w:rsidR="00E87BCA" w:rsidRPr="00EC4FE8" w:rsidRDefault="00E87BCA" w:rsidP="00A848AA">
            <w:pPr>
              <w:spacing w:before="120" w:after="120"/>
              <w:rPr>
                <w:b/>
                <w:bCs/>
                <w:sz w:val="28"/>
                <w:szCs w:val="28"/>
              </w:rPr>
            </w:pPr>
            <w:r w:rsidRPr="00EC4FE8">
              <w:rPr>
                <w:b/>
                <w:bCs/>
                <w:sz w:val="28"/>
                <w:szCs w:val="28"/>
              </w:rPr>
              <w:t>Date of activity:</w:t>
            </w:r>
          </w:p>
        </w:tc>
      </w:tr>
      <w:tr w:rsidR="006D73AE" w:rsidRPr="00EC4FE8" w14:paraId="5B1FF8A2" w14:textId="77777777" w:rsidTr="00770CBD">
        <w:trPr>
          <w:jc w:val="center"/>
        </w:trPr>
        <w:tc>
          <w:tcPr>
            <w:tcW w:w="6923" w:type="dxa"/>
            <w:shd w:val="clear" w:color="auto" w:fill="F2F2F2" w:themeFill="background1" w:themeFillShade="F2"/>
          </w:tcPr>
          <w:p w14:paraId="2E3D2783" w14:textId="1B142E8A" w:rsidR="00E87BCA" w:rsidRDefault="00E87BCA" w:rsidP="00540B10">
            <w:pPr>
              <w:jc w:val="center"/>
              <w:rPr>
                <w:sz w:val="28"/>
                <w:szCs w:val="28"/>
              </w:rPr>
            </w:pPr>
            <w:r w:rsidRPr="00A74A23">
              <w:rPr>
                <w:b/>
                <w:bCs/>
                <w:sz w:val="28"/>
                <w:szCs w:val="28"/>
              </w:rPr>
              <w:t xml:space="preserve">Strengths – </w:t>
            </w:r>
            <w:r w:rsidRPr="00A74A23">
              <w:rPr>
                <w:sz w:val="28"/>
                <w:szCs w:val="28"/>
              </w:rPr>
              <w:t xml:space="preserve">how can you maximise </w:t>
            </w:r>
            <w:r w:rsidR="00960EB6">
              <w:rPr>
                <w:sz w:val="28"/>
                <w:szCs w:val="28"/>
              </w:rPr>
              <w:t xml:space="preserve">the impact of </w:t>
            </w:r>
            <w:r w:rsidR="005C669D" w:rsidRPr="00A74A23">
              <w:rPr>
                <w:sz w:val="28"/>
                <w:szCs w:val="28"/>
              </w:rPr>
              <w:t xml:space="preserve">your </w:t>
            </w:r>
            <w:r w:rsidR="005B3C78" w:rsidRPr="00A74A23">
              <w:rPr>
                <w:sz w:val="28"/>
                <w:szCs w:val="28"/>
              </w:rPr>
              <w:t xml:space="preserve">well-developed </w:t>
            </w:r>
            <w:r w:rsidR="005C669D" w:rsidRPr="00A74A23">
              <w:rPr>
                <w:sz w:val="28"/>
                <w:szCs w:val="28"/>
              </w:rPr>
              <w:t>capitals</w:t>
            </w:r>
            <w:r w:rsidRPr="00A74A23">
              <w:rPr>
                <w:sz w:val="28"/>
                <w:szCs w:val="28"/>
              </w:rPr>
              <w:t>?</w:t>
            </w:r>
          </w:p>
          <w:p w14:paraId="7B218CCD" w14:textId="77777777" w:rsidR="00E87BCA" w:rsidRPr="00A848AA" w:rsidRDefault="00E87BCA" w:rsidP="00540B10">
            <w:pPr>
              <w:jc w:val="center"/>
              <w:rPr>
                <w:b/>
                <w:bCs/>
                <w:sz w:val="40"/>
                <w:szCs w:val="40"/>
              </w:rPr>
            </w:pPr>
          </w:p>
        </w:tc>
        <w:tc>
          <w:tcPr>
            <w:tcW w:w="5972" w:type="dxa"/>
            <w:shd w:val="clear" w:color="auto" w:fill="F2F2F2" w:themeFill="background1" w:themeFillShade="F2"/>
          </w:tcPr>
          <w:p w14:paraId="512387DD" w14:textId="4F337518" w:rsidR="00E87BCA" w:rsidRPr="00A74A23" w:rsidRDefault="00E87BCA" w:rsidP="00540B10">
            <w:pPr>
              <w:jc w:val="center"/>
              <w:rPr>
                <w:b/>
                <w:bCs/>
                <w:sz w:val="28"/>
                <w:szCs w:val="28"/>
              </w:rPr>
            </w:pPr>
            <w:r w:rsidRPr="00A74A23">
              <w:rPr>
                <w:b/>
                <w:bCs/>
                <w:sz w:val="28"/>
                <w:szCs w:val="28"/>
              </w:rPr>
              <w:t xml:space="preserve">Weaknesses – </w:t>
            </w:r>
            <w:r w:rsidRPr="00A74A23">
              <w:rPr>
                <w:sz w:val="28"/>
                <w:szCs w:val="28"/>
              </w:rPr>
              <w:t xml:space="preserve">how can you address </w:t>
            </w:r>
            <w:r w:rsidR="001C6E2A" w:rsidRPr="00A74A23">
              <w:rPr>
                <w:sz w:val="28"/>
                <w:szCs w:val="28"/>
              </w:rPr>
              <w:t xml:space="preserve">those </w:t>
            </w:r>
            <w:r w:rsidR="005C669D" w:rsidRPr="00A74A23">
              <w:rPr>
                <w:sz w:val="28"/>
                <w:szCs w:val="28"/>
              </w:rPr>
              <w:t>capitals</w:t>
            </w:r>
            <w:r w:rsidR="001C6E2A" w:rsidRPr="00A74A23">
              <w:rPr>
                <w:sz w:val="28"/>
                <w:szCs w:val="28"/>
              </w:rPr>
              <w:t xml:space="preserve"> that are </w:t>
            </w:r>
            <w:r w:rsidR="006D73AE" w:rsidRPr="00A74A23">
              <w:rPr>
                <w:sz w:val="28"/>
                <w:szCs w:val="28"/>
              </w:rPr>
              <w:t>not so well developed</w:t>
            </w:r>
            <w:r w:rsidRPr="00A74A23">
              <w:rPr>
                <w:sz w:val="28"/>
                <w:szCs w:val="28"/>
              </w:rPr>
              <w:t>?</w:t>
            </w:r>
          </w:p>
        </w:tc>
      </w:tr>
      <w:tr w:rsidR="006D73AE" w:rsidRPr="00EC4FE8" w14:paraId="27DBC8E6" w14:textId="77777777" w:rsidTr="00770CBD">
        <w:trPr>
          <w:trHeight w:val="50"/>
          <w:jc w:val="center"/>
        </w:trPr>
        <w:tc>
          <w:tcPr>
            <w:tcW w:w="6923" w:type="dxa"/>
            <w:shd w:val="clear" w:color="auto" w:fill="F2F2F2" w:themeFill="background1" w:themeFillShade="F2"/>
          </w:tcPr>
          <w:p w14:paraId="681090F2" w14:textId="15323B48" w:rsidR="00E87BCA" w:rsidRDefault="00E87BCA" w:rsidP="00540B10">
            <w:pPr>
              <w:jc w:val="center"/>
              <w:rPr>
                <w:sz w:val="28"/>
                <w:szCs w:val="28"/>
              </w:rPr>
            </w:pPr>
            <w:r w:rsidRPr="00A74A23">
              <w:rPr>
                <w:b/>
                <w:bCs/>
                <w:sz w:val="28"/>
                <w:szCs w:val="28"/>
              </w:rPr>
              <w:t xml:space="preserve">Opportunities – </w:t>
            </w:r>
            <w:r w:rsidR="006D73AE" w:rsidRPr="00A74A23">
              <w:rPr>
                <w:sz w:val="28"/>
                <w:szCs w:val="28"/>
              </w:rPr>
              <w:t xml:space="preserve">what opportunities can you </w:t>
            </w:r>
            <w:r w:rsidRPr="00A74A23">
              <w:rPr>
                <w:sz w:val="28"/>
                <w:szCs w:val="28"/>
              </w:rPr>
              <w:t xml:space="preserve">make and take </w:t>
            </w:r>
            <w:r w:rsidR="006D73AE" w:rsidRPr="00A74A23">
              <w:rPr>
                <w:sz w:val="28"/>
                <w:szCs w:val="28"/>
              </w:rPr>
              <w:t>to develop your capitals</w:t>
            </w:r>
            <w:r w:rsidR="002D2C77" w:rsidRPr="00A74A23">
              <w:rPr>
                <w:sz w:val="28"/>
                <w:szCs w:val="28"/>
              </w:rPr>
              <w:t>?</w:t>
            </w:r>
          </w:p>
          <w:p w14:paraId="5E95952A" w14:textId="77777777" w:rsidR="00E87BCA" w:rsidRPr="00A848AA" w:rsidRDefault="00E87BCA" w:rsidP="00540B10">
            <w:pPr>
              <w:jc w:val="center"/>
              <w:rPr>
                <w:b/>
                <w:bCs/>
                <w:sz w:val="52"/>
                <w:szCs w:val="52"/>
              </w:rPr>
            </w:pPr>
          </w:p>
        </w:tc>
        <w:tc>
          <w:tcPr>
            <w:tcW w:w="5972" w:type="dxa"/>
            <w:shd w:val="clear" w:color="auto" w:fill="F2F2F2" w:themeFill="background1" w:themeFillShade="F2"/>
          </w:tcPr>
          <w:p w14:paraId="2B8852C3" w14:textId="2D53D816" w:rsidR="00E87BCA" w:rsidRPr="00A74A23" w:rsidRDefault="00E87BCA" w:rsidP="00540B10">
            <w:pPr>
              <w:jc w:val="center"/>
              <w:rPr>
                <w:b/>
                <w:bCs/>
                <w:sz w:val="28"/>
                <w:szCs w:val="28"/>
              </w:rPr>
            </w:pPr>
            <w:r w:rsidRPr="00A74A23">
              <w:rPr>
                <w:b/>
                <w:bCs/>
                <w:sz w:val="28"/>
                <w:szCs w:val="28"/>
              </w:rPr>
              <w:t xml:space="preserve">Threats – </w:t>
            </w:r>
            <w:r w:rsidRPr="00A74A23">
              <w:rPr>
                <w:sz w:val="28"/>
                <w:szCs w:val="28"/>
              </w:rPr>
              <w:t>how can you mitigate</w:t>
            </w:r>
            <w:r w:rsidR="002D2C77" w:rsidRPr="00A74A23">
              <w:rPr>
                <w:sz w:val="28"/>
                <w:szCs w:val="28"/>
              </w:rPr>
              <w:t xml:space="preserve"> any threats</w:t>
            </w:r>
            <w:r w:rsidR="002843DC" w:rsidRPr="00A74A23">
              <w:rPr>
                <w:sz w:val="28"/>
                <w:szCs w:val="28"/>
              </w:rPr>
              <w:t xml:space="preserve"> to </w:t>
            </w:r>
            <w:r w:rsidR="00DB78E0" w:rsidRPr="00A74A23">
              <w:rPr>
                <w:sz w:val="28"/>
                <w:szCs w:val="28"/>
              </w:rPr>
              <w:t>you developing your</w:t>
            </w:r>
            <w:r w:rsidR="002843DC" w:rsidRPr="00A74A23">
              <w:rPr>
                <w:sz w:val="28"/>
                <w:szCs w:val="28"/>
              </w:rPr>
              <w:t xml:space="preserve"> capitals</w:t>
            </w:r>
            <w:r w:rsidRPr="00A74A23">
              <w:rPr>
                <w:sz w:val="28"/>
                <w:szCs w:val="28"/>
              </w:rPr>
              <w:t>?</w:t>
            </w:r>
          </w:p>
        </w:tc>
      </w:tr>
    </w:tbl>
    <w:p w14:paraId="47A0CBC1" w14:textId="2D2854E8" w:rsidR="00E26CB3" w:rsidRPr="00A259AC" w:rsidRDefault="00E26CB3">
      <w:pPr>
        <w:rPr>
          <w:sz w:val="24"/>
          <w:szCs w:val="24"/>
        </w:rPr>
      </w:pPr>
    </w:p>
    <w:sectPr w:rsidR="00E26CB3" w:rsidRPr="00A259AC" w:rsidSect="005B3C7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70" type="#_x0000_t75" style="width:93.75pt;height:93.75pt" o:bullet="t">
        <v:imagedata r:id="rId1" o:title="EACHOT motif"/>
      </v:shape>
    </w:pict>
  </w:numPicBullet>
  <w:abstractNum w:abstractNumId="0" w15:restartNumberingAfterBreak="0">
    <w:nsid w:val="38857866"/>
    <w:multiLevelType w:val="hybridMultilevel"/>
    <w:tmpl w:val="6C489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DA661C6"/>
    <w:multiLevelType w:val="hybridMultilevel"/>
    <w:tmpl w:val="854C29D2"/>
    <w:lvl w:ilvl="0" w:tplc="64129A0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9355455">
    <w:abstractNumId w:val="0"/>
  </w:num>
  <w:num w:numId="2" w16cid:durableId="10177373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CA"/>
    <w:rsid w:val="00005049"/>
    <w:rsid w:val="000B12FA"/>
    <w:rsid w:val="00153A33"/>
    <w:rsid w:val="001B1370"/>
    <w:rsid w:val="001C6E2A"/>
    <w:rsid w:val="001F7510"/>
    <w:rsid w:val="002843DC"/>
    <w:rsid w:val="002D2C77"/>
    <w:rsid w:val="00494717"/>
    <w:rsid w:val="004E7A70"/>
    <w:rsid w:val="00510C54"/>
    <w:rsid w:val="00535F91"/>
    <w:rsid w:val="00552AE6"/>
    <w:rsid w:val="00597106"/>
    <w:rsid w:val="005B3C78"/>
    <w:rsid w:val="005C669D"/>
    <w:rsid w:val="006D73AE"/>
    <w:rsid w:val="007006FD"/>
    <w:rsid w:val="00770CBD"/>
    <w:rsid w:val="00846083"/>
    <w:rsid w:val="008A3A39"/>
    <w:rsid w:val="008F32BB"/>
    <w:rsid w:val="00906F26"/>
    <w:rsid w:val="00907C66"/>
    <w:rsid w:val="009356C0"/>
    <w:rsid w:val="00960EB6"/>
    <w:rsid w:val="00A259AC"/>
    <w:rsid w:val="00A42CFB"/>
    <w:rsid w:val="00A74A23"/>
    <w:rsid w:val="00A848AA"/>
    <w:rsid w:val="00BE2052"/>
    <w:rsid w:val="00BE7D89"/>
    <w:rsid w:val="00D54E92"/>
    <w:rsid w:val="00DB78E0"/>
    <w:rsid w:val="00E26CB3"/>
    <w:rsid w:val="00E84C4B"/>
    <w:rsid w:val="00E862B5"/>
    <w:rsid w:val="00E8722A"/>
    <w:rsid w:val="00E87BCA"/>
    <w:rsid w:val="00ED4C64"/>
    <w:rsid w:val="00EF39C9"/>
    <w:rsid w:val="00F16D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D88FA"/>
  <w15:chartTrackingRefBased/>
  <w15:docId w15:val="{1DC91FDC-0374-4D30-9B80-F4C249370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BCA"/>
    <w:pPr>
      <w:spacing w:before="200" w:after="200" w:line="276" w:lineRule="auto"/>
    </w:pPr>
    <w:rPr>
      <w:rFonts w:eastAsiaTheme="minorEastAsia"/>
      <w:kern w:val="0"/>
      <w:sz w:val="20"/>
      <w:szCs w:val="20"/>
      <w:lang w:val="en-US" w:eastAsia="ja-JP"/>
      <w14:ligatures w14:val="none"/>
    </w:rPr>
  </w:style>
  <w:style w:type="paragraph" w:styleId="Heading1">
    <w:name w:val="heading 1"/>
    <w:basedOn w:val="Normal"/>
    <w:next w:val="Normal"/>
    <w:link w:val="Heading1Char"/>
    <w:uiPriority w:val="9"/>
    <w:qFormat/>
    <w:rsid w:val="00E87B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7B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7B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7B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7B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7B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7B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7B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7B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B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7B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7B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7B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7B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7B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7B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7B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7BCA"/>
    <w:rPr>
      <w:rFonts w:eastAsiaTheme="majorEastAsia" w:cstheme="majorBidi"/>
      <w:color w:val="272727" w:themeColor="text1" w:themeTint="D8"/>
    </w:rPr>
  </w:style>
  <w:style w:type="paragraph" w:styleId="Title">
    <w:name w:val="Title"/>
    <w:basedOn w:val="Normal"/>
    <w:next w:val="Normal"/>
    <w:link w:val="TitleChar"/>
    <w:uiPriority w:val="10"/>
    <w:qFormat/>
    <w:rsid w:val="00E87B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7B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7B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7B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7BCA"/>
    <w:pPr>
      <w:spacing w:before="160"/>
      <w:jc w:val="center"/>
    </w:pPr>
    <w:rPr>
      <w:i/>
      <w:iCs/>
      <w:color w:val="404040" w:themeColor="text1" w:themeTint="BF"/>
    </w:rPr>
  </w:style>
  <w:style w:type="character" w:customStyle="1" w:styleId="QuoteChar">
    <w:name w:val="Quote Char"/>
    <w:basedOn w:val="DefaultParagraphFont"/>
    <w:link w:val="Quote"/>
    <w:uiPriority w:val="29"/>
    <w:rsid w:val="00E87BCA"/>
    <w:rPr>
      <w:i/>
      <w:iCs/>
      <w:color w:val="404040" w:themeColor="text1" w:themeTint="BF"/>
    </w:rPr>
  </w:style>
  <w:style w:type="paragraph" w:styleId="ListParagraph">
    <w:name w:val="List Paragraph"/>
    <w:basedOn w:val="Normal"/>
    <w:uiPriority w:val="34"/>
    <w:qFormat/>
    <w:rsid w:val="00E87BCA"/>
    <w:pPr>
      <w:ind w:left="720"/>
      <w:contextualSpacing/>
    </w:pPr>
  </w:style>
  <w:style w:type="character" w:styleId="IntenseEmphasis">
    <w:name w:val="Intense Emphasis"/>
    <w:basedOn w:val="DefaultParagraphFont"/>
    <w:uiPriority w:val="21"/>
    <w:qFormat/>
    <w:rsid w:val="00E87BCA"/>
    <w:rPr>
      <w:i/>
      <w:iCs/>
      <w:color w:val="0F4761" w:themeColor="accent1" w:themeShade="BF"/>
    </w:rPr>
  </w:style>
  <w:style w:type="paragraph" w:styleId="IntenseQuote">
    <w:name w:val="Intense Quote"/>
    <w:basedOn w:val="Normal"/>
    <w:next w:val="Normal"/>
    <w:link w:val="IntenseQuoteChar"/>
    <w:uiPriority w:val="30"/>
    <w:qFormat/>
    <w:rsid w:val="00E87B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7BCA"/>
    <w:rPr>
      <w:i/>
      <w:iCs/>
      <w:color w:val="0F4761" w:themeColor="accent1" w:themeShade="BF"/>
    </w:rPr>
  </w:style>
  <w:style w:type="character" w:styleId="IntenseReference">
    <w:name w:val="Intense Reference"/>
    <w:basedOn w:val="DefaultParagraphFont"/>
    <w:uiPriority w:val="32"/>
    <w:qFormat/>
    <w:rsid w:val="00E87BCA"/>
    <w:rPr>
      <w:b/>
      <w:bCs/>
      <w:smallCaps/>
      <w:color w:val="0F4761" w:themeColor="accent1" w:themeShade="BF"/>
      <w:spacing w:val="5"/>
    </w:rPr>
  </w:style>
  <w:style w:type="table" w:styleId="TableGridLight">
    <w:name w:val="Grid Table Light"/>
    <w:basedOn w:val="TableNormal"/>
    <w:uiPriority w:val="40"/>
    <w:rsid w:val="00E87BCA"/>
    <w:pPr>
      <w:spacing w:before="200" w:after="0" w:line="240" w:lineRule="auto"/>
    </w:pPr>
    <w:rPr>
      <w:rFonts w:eastAsiaTheme="minorEastAsia"/>
      <w:kern w:val="0"/>
      <w:lang w:val="en-US" w:eastAsia="ja-JP"/>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customXml" Target="../customXml/item3.xml"/><Relationship Id="rId10"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diagramColors" Target="diagrams/colors1.xml"/><Relationship Id="rId14" Type="http://schemas.openxmlformats.org/officeDocument/2006/relationships/customXml" Target="../customXml/item2.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8E98C22-5318-4925-B345-6E2BEA92F5D6}" type="doc">
      <dgm:prSet loTypeId="urn:microsoft.com/office/officeart/2005/8/layout/default" loCatId="list" qsTypeId="urn:microsoft.com/office/officeart/2005/8/quickstyle/3d3" qsCatId="3D" csTypeId="urn:microsoft.com/office/officeart/2005/8/colors/accent0_2" csCatId="mainScheme" phldr="1"/>
      <dgm:spPr/>
      <dgm:t>
        <a:bodyPr/>
        <a:lstStyle/>
        <a:p>
          <a:endParaRPr lang="en-GB"/>
        </a:p>
      </dgm:t>
    </dgm:pt>
    <dgm:pt modelId="{7C42FAEB-21E1-456D-8C64-9448E4B97004}">
      <dgm:prSet phldrT="[Text]" custT="1"/>
      <dgm:spPr>
        <a:solidFill>
          <a:schemeClr val="bg1">
            <a:lumMod val="85000"/>
          </a:schemeClr>
        </a:solidFill>
      </dgm:spPr>
      <dgm:t>
        <a:bodyPr/>
        <a:lstStyle/>
        <a:p>
          <a:pPr>
            <a:buFont typeface="Symbol" panose="05050102010706020507" pitchFamily="18" charset="2"/>
            <a:buChar char=""/>
          </a:pPr>
          <a:r>
            <a:rPr lang="en-US" sz="1050" b="1">
              <a:solidFill>
                <a:sysClr val="windowText" lastClr="000000"/>
              </a:solidFill>
            </a:rPr>
            <a:t>Human</a:t>
          </a:r>
          <a:r>
            <a:rPr lang="en-US" sz="1050">
              <a:solidFill>
                <a:sysClr val="windowText" lastClr="000000"/>
              </a:solidFill>
            </a:rPr>
            <a:t> – your knowledge and skills about yourself and the occupational therapy working landscape. Your ability to identify career opportunities within occupational therapy. How can you translate your knowledge and skills to realise occupational therapy career opportunities that you have identified?</a:t>
          </a:r>
          <a:endParaRPr lang="en-GB" sz="1050">
            <a:solidFill>
              <a:sysClr val="windowText" lastClr="000000"/>
            </a:solidFill>
          </a:endParaRPr>
        </a:p>
      </dgm:t>
    </dgm:pt>
    <dgm:pt modelId="{CC451E8B-4CEC-4F52-AF47-AC13A9FBF4CE}" type="parTrans" cxnId="{31D26B50-A74B-420A-B4F7-A5AA6811B949}">
      <dgm:prSet/>
      <dgm:spPr/>
      <dgm:t>
        <a:bodyPr/>
        <a:lstStyle/>
        <a:p>
          <a:endParaRPr lang="en-GB" sz="1050">
            <a:solidFill>
              <a:sysClr val="windowText" lastClr="000000"/>
            </a:solidFill>
          </a:endParaRPr>
        </a:p>
      </dgm:t>
    </dgm:pt>
    <dgm:pt modelId="{64A5BC5A-0B3A-43B7-86B1-B23D27B0D9C8}" type="sibTrans" cxnId="{31D26B50-A74B-420A-B4F7-A5AA6811B949}">
      <dgm:prSet/>
      <dgm:spPr/>
      <dgm:t>
        <a:bodyPr/>
        <a:lstStyle/>
        <a:p>
          <a:endParaRPr lang="en-GB" sz="1050">
            <a:solidFill>
              <a:sysClr val="windowText" lastClr="000000"/>
            </a:solidFill>
          </a:endParaRPr>
        </a:p>
      </dgm:t>
    </dgm:pt>
    <dgm:pt modelId="{7764CF4A-6B91-4287-8741-1041E9C3592C}">
      <dgm:prSet phldrT="[Text]" custT="1"/>
      <dgm:spPr>
        <a:solidFill>
          <a:schemeClr val="bg1">
            <a:lumMod val="85000"/>
          </a:schemeClr>
        </a:solidFill>
      </dgm:spPr>
      <dgm:t>
        <a:bodyPr/>
        <a:lstStyle/>
        <a:p>
          <a:pPr>
            <a:buFont typeface="Symbol" panose="05050102010706020507" pitchFamily="18" charset="2"/>
            <a:buChar char=""/>
          </a:pPr>
          <a:r>
            <a:rPr lang="en-US" sz="1050" b="1">
              <a:solidFill>
                <a:sysClr val="windowText" lastClr="000000"/>
              </a:solidFill>
            </a:rPr>
            <a:t>Social </a:t>
          </a:r>
          <a:r>
            <a:rPr lang="en-US" sz="1050">
              <a:solidFill>
                <a:sysClr val="windowText" lastClr="000000"/>
              </a:solidFill>
            </a:rPr>
            <a:t>– your knowledge and understanding of the landscape in which you are working. Who are the key individuals within your clinical/education/research/leadership area? What existing networks have you got within your areas of interest? What is your online network and presence? How can you promote yourself within your networks?</a:t>
          </a:r>
          <a:endParaRPr lang="en-GB" sz="1050">
            <a:solidFill>
              <a:sysClr val="windowText" lastClr="000000"/>
            </a:solidFill>
          </a:endParaRPr>
        </a:p>
      </dgm:t>
    </dgm:pt>
    <dgm:pt modelId="{2C0A04C1-0680-4F41-AE41-7A6764C97D16}" type="parTrans" cxnId="{F46F4756-E429-4651-B4ED-EC8CB8D94661}">
      <dgm:prSet/>
      <dgm:spPr/>
      <dgm:t>
        <a:bodyPr/>
        <a:lstStyle/>
        <a:p>
          <a:endParaRPr lang="en-GB" sz="1050">
            <a:solidFill>
              <a:sysClr val="windowText" lastClr="000000"/>
            </a:solidFill>
          </a:endParaRPr>
        </a:p>
      </dgm:t>
    </dgm:pt>
    <dgm:pt modelId="{09A6D52D-B7C3-42AF-99C2-E352C9689F63}" type="sibTrans" cxnId="{F46F4756-E429-4651-B4ED-EC8CB8D94661}">
      <dgm:prSet/>
      <dgm:spPr/>
      <dgm:t>
        <a:bodyPr/>
        <a:lstStyle/>
        <a:p>
          <a:endParaRPr lang="en-GB" sz="1050">
            <a:solidFill>
              <a:sysClr val="windowText" lastClr="000000"/>
            </a:solidFill>
          </a:endParaRPr>
        </a:p>
      </dgm:t>
    </dgm:pt>
    <dgm:pt modelId="{4AADB4F4-AFF7-4321-AD36-A3371EE057B5}">
      <dgm:prSet phldrT="[Text]" custT="1"/>
      <dgm:spPr>
        <a:solidFill>
          <a:schemeClr val="bg1">
            <a:lumMod val="85000"/>
          </a:schemeClr>
        </a:solidFill>
      </dgm:spPr>
      <dgm:t>
        <a:bodyPr/>
        <a:lstStyle/>
        <a:p>
          <a:pPr>
            <a:buFont typeface="Symbol" panose="05050102010706020507" pitchFamily="18" charset="2"/>
            <a:buChar char=""/>
          </a:pPr>
          <a:r>
            <a:rPr lang="en-US" sz="1050" b="1">
              <a:solidFill>
                <a:sysClr val="windowText" lastClr="000000"/>
              </a:solidFill>
            </a:rPr>
            <a:t>Cultural </a:t>
          </a:r>
          <a:r>
            <a:rPr lang="en-US" sz="1050">
              <a:solidFill>
                <a:sysClr val="windowText" lastClr="000000"/>
              </a:solidFill>
            </a:rPr>
            <a:t>–</a:t>
          </a:r>
          <a:r>
            <a:rPr lang="en-US" sz="1050" b="1">
              <a:solidFill>
                <a:sysClr val="windowText" lastClr="000000"/>
              </a:solidFill>
            </a:rPr>
            <a:t> </a:t>
          </a:r>
          <a:r>
            <a:rPr lang="en-US" sz="1050">
              <a:solidFill>
                <a:sysClr val="windowText" lastClr="000000"/>
              </a:solidFill>
            </a:rPr>
            <a:t>your knowledge, understanding and appreciation of an individual’s culture, the working culture of occupational therapy, the organisational culture within which you work or may want to work. How can you add value through your knowledge, understanding and appreciation of culture?</a:t>
          </a:r>
          <a:endParaRPr lang="en-GB" sz="1050">
            <a:solidFill>
              <a:sysClr val="windowText" lastClr="000000"/>
            </a:solidFill>
          </a:endParaRPr>
        </a:p>
      </dgm:t>
    </dgm:pt>
    <dgm:pt modelId="{85E39F07-5B12-4D5D-A30D-547D8AC7C419}" type="parTrans" cxnId="{B25A12D2-D52E-4157-A508-C6A0DDD9CEBD}">
      <dgm:prSet/>
      <dgm:spPr/>
      <dgm:t>
        <a:bodyPr/>
        <a:lstStyle/>
        <a:p>
          <a:endParaRPr lang="en-GB" sz="1050">
            <a:solidFill>
              <a:sysClr val="windowText" lastClr="000000"/>
            </a:solidFill>
          </a:endParaRPr>
        </a:p>
      </dgm:t>
    </dgm:pt>
    <dgm:pt modelId="{3C970470-AA23-48F1-B9E0-6F9477EFCABC}" type="sibTrans" cxnId="{B25A12D2-D52E-4157-A508-C6A0DDD9CEBD}">
      <dgm:prSet/>
      <dgm:spPr/>
      <dgm:t>
        <a:bodyPr/>
        <a:lstStyle/>
        <a:p>
          <a:endParaRPr lang="en-GB" sz="1050">
            <a:solidFill>
              <a:sysClr val="windowText" lastClr="000000"/>
            </a:solidFill>
          </a:endParaRPr>
        </a:p>
      </dgm:t>
    </dgm:pt>
    <dgm:pt modelId="{E0254B76-79C3-49DE-A2F8-16B90CB38ABB}">
      <dgm:prSet phldrT="[Text]" custT="1"/>
      <dgm:spPr>
        <a:solidFill>
          <a:schemeClr val="bg1">
            <a:lumMod val="85000"/>
          </a:schemeClr>
        </a:solidFill>
      </dgm:spPr>
      <dgm:t>
        <a:bodyPr/>
        <a:lstStyle/>
        <a:p>
          <a:pPr>
            <a:buFont typeface="Symbol" panose="05050102010706020507" pitchFamily="18" charset="2"/>
            <a:buChar char=""/>
          </a:pPr>
          <a:r>
            <a:rPr lang="en-US" sz="1050" b="1">
              <a:solidFill>
                <a:sysClr val="windowText" lastClr="000000"/>
              </a:solidFill>
            </a:rPr>
            <a:t>Identity</a:t>
          </a:r>
          <a:r>
            <a:rPr lang="en-US" sz="1050">
              <a:solidFill>
                <a:sysClr val="windowText" lastClr="000000"/>
              </a:solidFill>
            </a:rPr>
            <a:t> – who are you, what can you bring to the workplace and what do you want to achieve through your occupational therapy career? What are your employability resources and how can you evidence these? Where are the gaps in your employability resources? What is important to you values and behaviours wise? What motivates you with your work? What progress have you made to date and what have you learned from those experiences? What types of jobs do you think fit your needs – personally and professionally?</a:t>
          </a:r>
          <a:endParaRPr lang="en-GB" sz="1050">
            <a:solidFill>
              <a:sysClr val="windowText" lastClr="000000"/>
            </a:solidFill>
          </a:endParaRPr>
        </a:p>
      </dgm:t>
    </dgm:pt>
    <dgm:pt modelId="{8CCFF31B-0EAD-472A-8857-3389939CC353}" type="parTrans" cxnId="{7FAE3187-EE2E-43E0-9AC7-3212F82B2108}">
      <dgm:prSet/>
      <dgm:spPr/>
      <dgm:t>
        <a:bodyPr/>
        <a:lstStyle/>
        <a:p>
          <a:endParaRPr lang="en-GB" sz="1050">
            <a:solidFill>
              <a:sysClr val="windowText" lastClr="000000"/>
            </a:solidFill>
          </a:endParaRPr>
        </a:p>
      </dgm:t>
    </dgm:pt>
    <dgm:pt modelId="{2A996262-52D6-4AC6-9C2A-87F50B02C972}" type="sibTrans" cxnId="{7FAE3187-EE2E-43E0-9AC7-3212F82B2108}">
      <dgm:prSet/>
      <dgm:spPr/>
      <dgm:t>
        <a:bodyPr/>
        <a:lstStyle/>
        <a:p>
          <a:endParaRPr lang="en-GB" sz="1050">
            <a:solidFill>
              <a:sysClr val="windowText" lastClr="000000"/>
            </a:solidFill>
          </a:endParaRPr>
        </a:p>
      </dgm:t>
    </dgm:pt>
    <dgm:pt modelId="{8E295A62-9D3A-4F39-8F19-616A6E129E1A}">
      <dgm:prSet phldrT="[Text]" custT="1"/>
      <dgm:spPr>
        <a:solidFill>
          <a:schemeClr val="bg1">
            <a:lumMod val="85000"/>
          </a:schemeClr>
        </a:solidFill>
      </dgm:spPr>
      <dgm:t>
        <a:bodyPr/>
        <a:lstStyle/>
        <a:p>
          <a:pPr>
            <a:buFont typeface="Symbol" panose="05050102010706020507" pitchFamily="18" charset="2"/>
            <a:buChar char=""/>
          </a:pPr>
          <a:r>
            <a:rPr lang="en-US" sz="1050" b="1">
              <a:solidFill>
                <a:sysClr val="windowText" lastClr="000000"/>
              </a:solidFill>
            </a:rPr>
            <a:t>Psychological </a:t>
          </a:r>
          <a:r>
            <a:rPr lang="en-US" sz="1050">
              <a:solidFill>
                <a:sysClr val="windowText" lastClr="000000"/>
              </a:solidFill>
            </a:rPr>
            <a:t>– within a constantly changing work environment there is a need to be able to be flexible and adaptable. How well do you manage uncertainty within the workplace? What strategies do you need to develop to mitigate the impact of uncertainty on yourself? What contingency planning can you have for your career – do you have a Plan B?</a:t>
          </a:r>
          <a:endParaRPr lang="en-GB" sz="1050">
            <a:solidFill>
              <a:sysClr val="windowText" lastClr="000000"/>
            </a:solidFill>
          </a:endParaRPr>
        </a:p>
      </dgm:t>
    </dgm:pt>
    <dgm:pt modelId="{00AD6651-5BD9-4769-9831-06EF4FABA81B}" type="parTrans" cxnId="{E874AB93-4FAA-42D2-9618-8B7C3109423C}">
      <dgm:prSet/>
      <dgm:spPr/>
      <dgm:t>
        <a:bodyPr/>
        <a:lstStyle/>
        <a:p>
          <a:endParaRPr lang="en-GB" sz="1050">
            <a:solidFill>
              <a:sysClr val="windowText" lastClr="000000"/>
            </a:solidFill>
          </a:endParaRPr>
        </a:p>
      </dgm:t>
    </dgm:pt>
    <dgm:pt modelId="{C94A4ADA-B64A-4438-8C26-34CB65F09289}" type="sibTrans" cxnId="{E874AB93-4FAA-42D2-9618-8B7C3109423C}">
      <dgm:prSet/>
      <dgm:spPr/>
      <dgm:t>
        <a:bodyPr/>
        <a:lstStyle/>
        <a:p>
          <a:endParaRPr lang="en-GB" sz="1050">
            <a:solidFill>
              <a:sysClr val="windowText" lastClr="000000"/>
            </a:solidFill>
          </a:endParaRPr>
        </a:p>
      </dgm:t>
    </dgm:pt>
    <dgm:pt modelId="{808DF029-F7AF-422E-A2D8-E42398D6CB81}">
      <dgm:prSet custT="1"/>
      <dgm:spPr>
        <a:solidFill>
          <a:schemeClr val="bg1">
            <a:lumMod val="85000"/>
          </a:schemeClr>
        </a:solidFill>
      </dgm:spPr>
      <dgm:t>
        <a:bodyPr/>
        <a:lstStyle/>
        <a:p>
          <a:pPr>
            <a:buFont typeface="Symbol" panose="05050102010706020507" pitchFamily="18" charset="2"/>
            <a:buChar char=""/>
          </a:pPr>
          <a:r>
            <a:rPr lang="en-US" sz="1050" b="1">
              <a:solidFill>
                <a:sysClr val="windowText" lastClr="000000"/>
              </a:solidFill>
            </a:rPr>
            <a:t>Agentic capital</a:t>
          </a:r>
          <a:r>
            <a:rPr lang="en-US" sz="1050">
              <a:solidFill>
                <a:sysClr val="windowText" lastClr="000000"/>
              </a:solidFill>
            </a:rPr>
            <a:t> – is having the ownership of your own employability to know what capitals you are needing to access and when within your employability journey. This requires a good understanding of your own identity, your capitals and your individual employability journey.</a:t>
          </a:r>
          <a:endParaRPr lang="en-GB" sz="1050">
            <a:solidFill>
              <a:sysClr val="windowText" lastClr="000000"/>
            </a:solidFill>
          </a:endParaRPr>
        </a:p>
      </dgm:t>
    </dgm:pt>
    <dgm:pt modelId="{ED4C422E-F6D9-43F3-98B8-2F384B1DB9EC}" type="parTrans" cxnId="{DA3BA483-A732-4AF3-9719-72AA069C2D1D}">
      <dgm:prSet/>
      <dgm:spPr/>
      <dgm:t>
        <a:bodyPr/>
        <a:lstStyle/>
        <a:p>
          <a:endParaRPr lang="en-GB" sz="1050">
            <a:solidFill>
              <a:sysClr val="windowText" lastClr="000000"/>
            </a:solidFill>
          </a:endParaRPr>
        </a:p>
      </dgm:t>
    </dgm:pt>
    <dgm:pt modelId="{783F55B8-C7E0-4C02-9BD6-C45D679B9EAF}" type="sibTrans" cxnId="{DA3BA483-A732-4AF3-9719-72AA069C2D1D}">
      <dgm:prSet/>
      <dgm:spPr/>
      <dgm:t>
        <a:bodyPr/>
        <a:lstStyle/>
        <a:p>
          <a:endParaRPr lang="en-GB" sz="1050">
            <a:solidFill>
              <a:sysClr val="windowText" lastClr="000000"/>
            </a:solidFill>
          </a:endParaRPr>
        </a:p>
      </dgm:t>
    </dgm:pt>
    <dgm:pt modelId="{9565D0DD-1EA9-4477-A726-D88446F4AD42}" type="pres">
      <dgm:prSet presAssocID="{E8E98C22-5318-4925-B345-6E2BEA92F5D6}" presName="diagram" presStyleCnt="0">
        <dgm:presLayoutVars>
          <dgm:dir/>
          <dgm:resizeHandles val="exact"/>
        </dgm:presLayoutVars>
      </dgm:prSet>
      <dgm:spPr/>
    </dgm:pt>
    <dgm:pt modelId="{2EAE18CC-A4E6-4523-8B16-41526E5FA755}" type="pres">
      <dgm:prSet presAssocID="{7C42FAEB-21E1-456D-8C64-9448E4B97004}" presName="node" presStyleLbl="node1" presStyleIdx="0" presStyleCnt="6">
        <dgm:presLayoutVars>
          <dgm:bulletEnabled val="1"/>
        </dgm:presLayoutVars>
      </dgm:prSet>
      <dgm:spPr/>
    </dgm:pt>
    <dgm:pt modelId="{616D8720-03EC-4AAE-9476-CE4D0E6C1F68}" type="pres">
      <dgm:prSet presAssocID="{64A5BC5A-0B3A-43B7-86B1-B23D27B0D9C8}" presName="sibTrans" presStyleCnt="0"/>
      <dgm:spPr/>
    </dgm:pt>
    <dgm:pt modelId="{81FAAD55-59CF-4633-B340-F70415BC519B}" type="pres">
      <dgm:prSet presAssocID="{7764CF4A-6B91-4287-8741-1041E9C3592C}" presName="node" presStyleLbl="node1" presStyleIdx="1" presStyleCnt="6">
        <dgm:presLayoutVars>
          <dgm:bulletEnabled val="1"/>
        </dgm:presLayoutVars>
      </dgm:prSet>
      <dgm:spPr/>
    </dgm:pt>
    <dgm:pt modelId="{C70A90EE-0F4E-41D9-BD1C-F4F2B431F3C4}" type="pres">
      <dgm:prSet presAssocID="{09A6D52D-B7C3-42AF-99C2-E352C9689F63}" presName="sibTrans" presStyleCnt="0"/>
      <dgm:spPr/>
    </dgm:pt>
    <dgm:pt modelId="{76B4C013-2A19-4A09-826B-D8C0B364EEBC}" type="pres">
      <dgm:prSet presAssocID="{4AADB4F4-AFF7-4321-AD36-A3371EE057B5}" presName="node" presStyleLbl="node1" presStyleIdx="2" presStyleCnt="6">
        <dgm:presLayoutVars>
          <dgm:bulletEnabled val="1"/>
        </dgm:presLayoutVars>
      </dgm:prSet>
      <dgm:spPr/>
    </dgm:pt>
    <dgm:pt modelId="{CC69CED1-0285-482A-9460-0345C5315219}" type="pres">
      <dgm:prSet presAssocID="{3C970470-AA23-48F1-B9E0-6F9477EFCABC}" presName="sibTrans" presStyleCnt="0"/>
      <dgm:spPr/>
    </dgm:pt>
    <dgm:pt modelId="{384EB148-83C2-4BA8-AC27-1E666F393665}" type="pres">
      <dgm:prSet presAssocID="{E0254B76-79C3-49DE-A2F8-16B90CB38ABB}" presName="node" presStyleLbl="node1" presStyleIdx="3" presStyleCnt="6" custScaleY="142175">
        <dgm:presLayoutVars>
          <dgm:bulletEnabled val="1"/>
        </dgm:presLayoutVars>
      </dgm:prSet>
      <dgm:spPr/>
    </dgm:pt>
    <dgm:pt modelId="{8C0EBE59-AE1A-48FA-AC23-13C7BA9347C1}" type="pres">
      <dgm:prSet presAssocID="{2A996262-52D6-4AC6-9C2A-87F50B02C972}" presName="sibTrans" presStyleCnt="0"/>
      <dgm:spPr/>
    </dgm:pt>
    <dgm:pt modelId="{3D36E6DE-CB6C-4B0F-8C2A-11579BE88E1A}" type="pres">
      <dgm:prSet presAssocID="{8E295A62-9D3A-4F39-8F19-616A6E129E1A}" presName="node" presStyleLbl="node1" presStyleIdx="4" presStyleCnt="6">
        <dgm:presLayoutVars>
          <dgm:bulletEnabled val="1"/>
        </dgm:presLayoutVars>
      </dgm:prSet>
      <dgm:spPr/>
    </dgm:pt>
    <dgm:pt modelId="{6C7F685F-4553-41E4-8FBF-7B4F6064F82B}" type="pres">
      <dgm:prSet presAssocID="{C94A4ADA-B64A-4438-8C26-34CB65F09289}" presName="sibTrans" presStyleCnt="0"/>
      <dgm:spPr/>
    </dgm:pt>
    <dgm:pt modelId="{8416B19A-CCF5-4EB0-BA3E-6D112EE81883}" type="pres">
      <dgm:prSet presAssocID="{808DF029-F7AF-422E-A2D8-E42398D6CB81}" presName="node" presStyleLbl="node1" presStyleIdx="5" presStyleCnt="6">
        <dgm:presLayoutVars>
          <dgm:bulletEnabled val="1"/>
        </dgm:presLayoutVars>
      </dgm:prSet>
      <dgm:spPr/>
    </dgm:pt>
  </dgm:ptLst>
  <dgm:cxnLst>
    <dgm:cxn modelId="{8B138D11-93BF-4B73-8A89-E577A834B355}" type="presOf" srcId="{8E295A62-9D3A-4F39-8F19-616A6E129E1A}" destId="{3D36E6DE-CB6C-4B0F-8C2A-11579BE88E1A}" srcOrd="0" destOrd="0" presId="urn:microsoft.com/office/officeart/2005/8/layout/default"/>
    <dgm:cxn modelId="{E65EAA15-DF92-4E94-A699-34E4D1A63972}" type="presOf" srcId="{E8E98C22-5318-4925-B345-6E2BEA92F5D6}" destId="{9565D0DD-1EA9-4477-A726-D88446F4AD42}" srcOrd="0" destOrd="0" presId="urn:microsoft.com/office/officeart/2005/8/layout/default"/>
    <dgm:cxn modelId="{8D0FE11B-C18C-490B-96CD-10A9799989EA}" type="presOf" srcId="{808DF029-F7AF-422E-A2D8-E42398D6CB81}" destId="{8416B19A-CCF5-4EB0-BA3E-6D112EE81883}" srcOrd="0" destOrd="0" presId="urn:microsoft.com/office/officeart/2005/8/layout/default"/>
    <dgm:cxn modelId="{75361337-7900-4637-94D2-C2FB47713130}" type="presOf" srcId="{7764CF4A-6B91-4287-8741-1041E9C3592C}" destId="{81FAAD55-59CF-4633-B340-F70415BC519B}" srcOrd="0" destOrd="0" presId="urn:microsoft.com/office/officeart/2005/8/layout/default"/>
    <dgm:cxn modelId="{3262965D-9467-4A3E-AE0B-67A45E111878}" type="presOf" srcId="{7C42FAEB-21E1-456D-8C64-9448E4B97004}" destId="{2EAE18CC-A4E6-4523-8B16-41526E5FA755}" srcOrd="0" destOrd="0" presId="urn:microsoft.com/office/officeart/2005/8/layout/default"/>
    <dgm:cxn modelId="{31D26B50-A74B-420A-B4F7-A5AA6811B949}" srcId="{E8E98C22-5318-4925-B345-6E2BEA92F5D6}" destId="{7C42FAEB-21E1-456D-8C64-9448E4B97004}" srcOrd="0" destOrd="0" parTransId="{CC451E8B-4CEC-4F52-AF47-AC13A9FBF4CE}" sibTransId="{64A5BC5A-0B3A-43B7-86B1-B23D27B0D9C8}"/>
    <dgm:cxn modelId="{F46F4756-E429-4651-B4ED-EC8CB8D94661}" srcId="{E8E98C22-5318-4925-B345-6E2BEA92F5D6}" destId="{7764CF4A-6B91-4287-8741-1041E9C3592C}" srcOrd="1" destOrd="0" parTransId="{2C0A04C1-0680-4F41-AE41-7A6764C97D16}" sibTransId="{09A6D52D-B7C3-42AF-99C2-E352C9689F63}"/>
    <dgm:cxn modelId="{DA3BA483-A732-4AF3-9719-72AA069C2D1D}" srcId="{E8E98C22-5318-4925-B345-6E2BEA92F5D6}" destId="{808DF029-F7AF-422E-A2D8-E42398D6CB81}" srcOrd="5" destOrd="0" parTransId="{ED4C422E-F6D9-43F3-98B8-2F384B1DB9EC}" sibTransId="{783F55B8-C7E0-4C02-9BD6-C45D679B9EAF}"/>
    <dgm:cxn modelId="{7FAE3187-EE2E-43E0-9AC7-3212F82B2108}" srcId="{E8E98C22-5318-4925-B345-6E2BEA92F5D6}" destId="{E0254B76-79C3-49DE-A2F8-16B90CB38ABB}" srcOrd="3" destOrd="0" parTransId="{8CCFF31B-0EAD-472A-8857-3389939CC353}" sibTransId="{2A996262-52D6-4AC6-9C2A-87F50B02C972}"/>
    <dgm:cxn modelId="{E874AB93-4FAA-42D2-9618-8B7C3109423C}" srcId="{E8E98C22-5318-4925-B345-6E2BEA92F5D6}" destId="{8E295A62-9D3A-4F39-8F19-616A6E129E1A}" srcOrd="4" destOrd="0" parTransId="{00AD6651-5BD9-4769-9831-06EF4FABA81B}" sibTransId="{C94A4ADA-B64A-4438-8C26-34CB65F09289}"/>
    <dgm:cxn modelId="{1B602DC0-D567-46D0-B694-20ADA144B9AB}" type="presOf" srcId="{E0254B76-79C3-49DE-A2F8-16B90CB38ABB}" destId="{384EB148-83C2-4BA8-AC27-1E666F393665}" srcOrd="0" destOrd="0" presId="urn:microsoft.com/office/officeart/2005/8/layout/default"/>
    <dgm:cxn modelId="{B25A12D2-D52E-4157-A508-C6A0DDD9CEBD}" srcId="{E8E98C22-5318-4925-B345-6E2BEA92F5D6}" destId="{4AADB4F4-AFF7-4321-AD36-A3371EE057B5}" srcOrd="2" destOrd="0" parTransId="{85E39F07-5B12-4D5D-A30D-547D8AC7C419}" sibTransId="{3C970470-AA23-48F1-B9E0-6F9477EFCABC}"/>
    <dgm:cxn modelId="{6BA1F5D6-BA53-40ED-8843-C6A482A6AD6C}" type="presOf" srcId="{4AADB4F4-AFF7-4321-AD36-A3371EE057B5}" destId="{76B4C013-2A19-4A09-826B-D8C0B364EEBC}" srcOrd="0" destOrd="0" presId="urn:microsoft.com/office/officeart/2005/8/layout/default"/>
    <dgm:cxn modelId="{E236EEE1-7E63-41DB-8DAF-BE2D2AC2C2E1}" type="presParOf" srcId="{9565D0DD-1EA9-4477-A726-D88446F4AD42}" destId="{2EAE18CC-A4E6-4523-8B16-41526E5FA755}" srcOrd="0" destOrd="0" presId="urn:microsoft.com/office/officeart/2005/8/layout/default"/>
    <dgm:cxn modelId="{7E467F0D-8929-4EC0-B504-0BA8EE14BCC9}" type="presParOf" srcId="{9565D0DD-1EA9-4477-A726-D88446F4AD42}" destId="{616D8720-03EC-4AAE-9476-CE4D0E6C1F68}" srcOrd="1" destOrd="0" presId="urn:microsoft.com/office/officeart/2005/8/layout/default"/>
    <dgm:cxn modelId="{9B101D57-5D90-4301-9C78-266A807556E6}" type="presParOf" srcId="{9565D0DD-1EA9-4477-A726-D88446F4AD42}" destId="{81FAAD55-59CF-4633-B340-F70415BC519B}" srcOrd="2" destOrd="0" presId="urn:microsoft.com/office/officeart/2005/8/layout/default"/>
    <dgm:cxn modelId="{DD040782-92FF-4492-B128-E0A192292D1D}" type="presParOf" srcId="{9565D0DD-1EA9-4477-A726-D88446F4AD42}" destId="{C70A90EE-0F4E-41D9-BD1C-F4F2B431F3C4}" srcOrd="3" destOrd="0" presId="urn:microsoft.com/office/officeart/2005/8/layout/default"/>
    <dgm:cxn modelId="{5D84A3BE-7CCA-438B-9B91-89AB87E6CBE6}" type="presParOf" srcId="{9565D0DD-1EA9-4477-A726-D88446F4AD42}" destId="{76B4C013-2A19-4A09-826B-D8C0B364EEBC}" srcOrd="4" destOrd="0" presId="urn:microsoft.com/office/officeart/2005/8/layout/default"/>
    <dgm:cxn modelId="{4D076806-EB93-41A4-8E21-C6F86A6B2197}" type="presParOf" srcId="{9565D0DD-1EA9-4477-A726-D88446F4AD42}" destId="{CC69CED1-0285-482A-9460-0345C5315219}" srcOrd="5" destOrd="0" presId="urn:microsoft.com/office/officeart/2005/8/layout/default"/>
    <dgm:cxn modelId="{543E6FF0-8BEA-47E2-8C5B-6B5F9DCE1D0E}" type="presParOf" srcId="{9565D0DD-1EA9-4477-A726-D88446F4AD42}" destId="{384EB148-83C2-4BA8-AC27-1E666F393665}" srcOrd="6" destOrd="0" presId="urn:microsoft.com/office/officeart/2005/8/layout/default"/>
    <dgm:cxn modelId="{53557FED-4F75-42F0-B89E-87BB1563D2CA}" type="presParOf" srcId="{9565D0DD-1EA9-4477-A726-D88446F4AD42}" destId="{8C0EBE59-AE1A-48FA-AC23-13C7BA9347C1}" srcOrd="7" destOrd="0" presId="urn:microsoft.com/office/officeart/2005/8/layout/default"/>
    <dgm:cxn modelId="{CB802C37-8ADD-486F-A2E3-B43B1C66496D}" type="presParOf" srcId="{9565D0DD-1EA9-4477-A726-D88446F4AD42}" destId="{3D36E6DE-CB6C-4B0F-8C2A-11579BE88E1A}" srcOrd="8" destOrd="0" presId="urn:microsoft.com/office/officeart/2005/8/layout/default"/>
    <dgm:cxn modelId="{2D0516DB-11CD-4C01-8753-508E640AF662}" type="presParOf" srcId="{9565D0DD-1EA9-4477-A726-D88446F4AD42}" destId="{6C7F685F-4553-41E4-8FBF-7B4F6064F82B}" srcOrd="9" destOrd="0" presId="urn:microsoft.com/office/officeart/2005/8/layout/default"/>
    <dgm:cxn modelId="{B873AB5B-7E93-41C0-B176-7C1BD1A11352}" type="presParOf" srcId="{9565D0DD-1EA9-4477-A726-D88446F4AD42}" destId="{8416B19A-CCF5-4EB0-BA3E-6D112EE81883}" srcOrd="10" destOrd="0" presId="urn:microsoft.com/office/officeart/2005/8/layout/default"/>
  </dgm:cxnLst>
  <dgm:bg>
    <a:noFill/>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EAE18CC-A4E6-4523-8B16-41526E5FA755}">
      <dsp:nvSpPr>
        <dsp:cNvPr id="0" name=""/>
        <dsp:cNvSpPr/>
      </dsp:nvSpPr>
      <dsp:spPr>
        <a:xfrm>
          <a:off x="649701" y="484"/>
          <a:ext cx="2513944" cy="1508366"/>
        </a:xfrm>
        <a:prstGeom prst="rect">
          <a:avLst/>
        </a:prstGeom>
        <a:solidFill>
          <a:schemeClr val="bg1">
            <a:lumMod val="8500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Font typeface="Symbol" panose="05050102010706020507" pitchFamily="18" charset="2"/>
            <a:buNone/>
          </a:pPr>
          <a:r>
            <a:rPr lang="en-US" sz="1050" b="1" kern="1200">
              <a:solidFill>
                <a:sysClr val="windowText" lastClr="000000"/>
              </a:solidFill>
            </a:rPr>
            <a:t>Human</a:t>
          </a:r>
          <a:r>
            <a:rPr lang="en-US" sz="1050" kern="1200">
              <a:solidFill>
                <a:sysClr val="windowText" lastClr="000000"/>
              </a:solidFill>
            </a:rPr>
            <a:t> – your knowledge and skills about yourself and the occupational therapy working landscape. Your ability to identify career opportunities within occupational therapy. How can you translate your knowledge and skills to realise occupational therapy career opportunities that you have identified?</a:t>
          </a:r>
          <a:endParaRPr lang="en-GB" sz="1050" kern="1200">
            <a:solidFill>
              <a:sysClr val="windowText" lastClr="000000"/>
            </a:solidFill>
          </a:endParaRPr>
        </a:p>
      </dsp:txBody>
      <dsp:txXfrm>
        <a:off x="649701" y="484"/>
        <a:ext cx="2513944" cy="1508366"/>
      </dsp:txXfrm>
    </dsp:sp>
    <dsp:sp modelId="{81FAAD55-59CF-4633-B340-F70415BC519B}">
      <dsp:nvSpPr>
        <dsp:cNvPr id="0" name=""/>
        <dsp:cNvSpPr/>
      </dsp:nvSpPr>
      <dsp:spPr>
        <a:xfrm>
          <a:off x="3415040" y="484"/>
          <a:ext cx="2513944" cy="1508366"/>
        </a:xfrm>
        <a:prstGeom prst="rect">
          <a:avLst/>
        </a:prstGeom>
        <a:solidFill>
          <a:schemeClr val="bg1">
            <a:lumMod val="8500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Font typeface="Symbol" panose="05050102010706020507" pitchFamily="18" charset="2"/>
            <a:buNone/>
          </a:pPr>
          <a:r>
            <a:rPr lang="en-US" sz="1050" b="1" kern="1200">
              <a:solidFill>
                <a:sysClr val="windowText" lastClr="000000"/>
              </a:solidFill>
            </a:rPr>
            <a:t>Social </a:t>
          </a:r>
          <a:r>
            <a:rPr lang="en-US" sz="1050" kern="1200">
              <a:solidFill>
                <a:sysClr val="windowText" lastClr="000000"/>
              </a:solidFill>
            </a:rPr>
            <a:t>– your knowledge and understanding of the landscape in which you are working. Who are the key individuals within your clinical/education/research/leadership area? What existing networks have you got within your areas of interest? What is your online network and presence? How can you promote yourself within your networks?</a:t>
          </a:r>
          <a:endParaRPr lang="en-GB" sz="1050" kern="1200">
            <a:solidFill>
              <a:sysClr val="windowText" lastClr="000000"/>
            </a:solidFill>
          </a:endParaRPr>
        </a:p>
      </dsp:txBody>
      <dsp:txXfrm>
        <a:off x="3415040" y="484"/>
        <a:ext cx="2513944" cy="1508366"/>
      </dsp:txXfrm>
    </dsp:sp>
    <dsp:sp modelId="{76B4C013-2A19-4A09-826B-D8C0B364EEBC}">
      <dsp:nvSpPr>
        <dsp:cNvPr id="0" name=""/>
        <dsp:cNvSpPr/>
      </dsp:nvSpPr>
      <dsp:spPr>
        <a:xfrm>
          <a:off x="6180379" y="484"/>
          <a:ext cx="2513944" cy="1508366"/>
        </a:xfrm>
        <a:prstGeom prst="rect">
          <a:avLst/>
        </a:prstGeom>
        <a:solidFill>
          <a:schemeClr val="bg1">
            <a:lumMod val="8500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Font typeface="Symbol" panose="05050102010706020507" pitchFamily="18" charset="2"/>
            <a:buNone/>
          </a:pPr>
          <a:r>
            <a:rPr lang="en-US" sz="1050" b="1" kern="1200">
              <a:solidFill>
                <a:sysClr val="windowText" lastClr="000000"/>
              </a:solidFill>
            </a:rPr>
            <a:t>Cultural </a:t>
          </a:r>
          <a:r>
            <a:rPr lang="en-US" sz="1050" kern="1200">
              <a:solidFill>
                <a:sysClr val="windowText" lastClr="000000"/>
              </a:solidFill>
            </a:rPr>
            <a:t>–</a:t>
          </a:r>
          <a:r>
            <a:rPr lang="en-US" sz="1050" b="1" kern="1200">
              <a:solidFill>
                <a:sysClr val="windowText" lastClr="000000"/>
              </a:solidFill>
            </a:rPr>
            <a:t> </a:t>
          </a:r>
          <a:r>
            <a:rPr lang="en-US" sz="1050" kern="1200">
              <a:solidFill>
                <a:sysClr val="windowText" lastClr="000000"/>
              </a:solidFill>
            </a:rPr>
            <a:t>your knowledge, understanding and appreciation of an individual’s culture, the working culture of occupational therapy, the organisational culture within which you work or may want to work. How can you add value through your knowledge, understanding and appreciation of culture?</a:t>
          </a:r>
          <a:endParaRPr lang="en-GB" sz="1050" kern="1200">
            <a:solidFill>
              <a:sysClr val="windowText" lastClr="000000"/>
            </a:solidFill>
          </a:endParaRPr>
        </a:p>
      </dsp:txBody>
      <dsp:txXfrm>
        <a:off x="6180379" y="484"/>
        <a:ext cx="2513944" cy="1508366"/>
      </dsp:txXfrm>
    </dsp:sp>
    <dsp:sp modelId="{384EB148-83C2-4BA8-AC27-1E666F393665}">
      <dsp:nvSpPr>
        <dsp:cNvPr id="0" name=""/>
        <dsp:cNvSpPr/>
      </dsp:nvSpPr>
      <dsp:spPr>
        <a:xfrm>
          <a:off x="649701" y="1760245"/>
          <a:ext cx="2513944" cy="2144520"/>
        </a:xfrm>
        <a:prstGeom prst="rect">
          <a:avLst/>
        </a:prstGeom>
        <a:solidFill>
          <a:schemeClr val="bg1">
            <a:lumMod val="8500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Font typeface="Symbol" panose="05050102010706020507" pitchFamily="18" charset="2"/>
            <a:buNone/>
          </a:pPr>
          <a:r>
            <a:rPr lang="en-US" sz="1050" b="1" kern="1200">
              <a:solidFill>
                <a:sysClr val="windowText" lastClr="000000"/>
              </a:solidFill>
            </a:rPr>
            <a:t>Identity</a:t>
          </a:r>
          <a:r>
            <a:rPr lang="en-US" sz="1050" kern="1200">
              <a:solidFill>
                <a:sysClr val="windowText" lastClr="000000"/>
              </a:solidFill>
            </a:rPr>
            <a:t> – who are you, what can you bring to the workplace and what do you want to achieve through your occupational therapy career? What are your employability resources and how can you evidence these? Where are the gaps in your employability resources? What is important to you values and behaviours wise? What motivates you with your work? What progress have you made to date and what have you learned from those experiences? What types of jobs do you think fit your needs – personally and professionally?</a:t>
          </a:r>
          <a:endParaRPr lang="en-GB" sz="1050" kern="1200">
            <a:solidFill>
              <a:sysClr val="windowText" lastClr="000000"/>
            </a:solidFill>
          </a:endParaRPr>
        </a:p>
      </dsp:txBody>
      <dsp:txXfrm>
        <a:off x="649701" y="1760245"/>
        <a:ext cx="2513944" cy="2144520"/>
      </dsp:txXfrm>
    </dsp:sp>
    <dsp:sp modelId="{3D36E6DE-CB6C-4B0F-8C2A-11579BE88E1A}">
      <dsp:nvSpPr>
        <dsp:cNvPr id="0" name=""/>
        <dsp:cNvSpPr/>
      </dsp:nvSpPr>
      <dsp:spPr>
        <a:xfrm>
          <a:off x="3415040" y="2078322"/>
          <a:ext cx="2513944" cy="1508366"/>
        </a:xfrm>
        <a:prstGeom prst="rect">
          <a:avLst/>
        </a:prstGeom>
        <a:solidFill>
          <a:schemeClr val="bg1">
            <a:lumMod val="8500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Font typeface="Symbol" panose="05050102010706020507" pitchFamily="18" charset="2"/>
            <a:buNone/>
          </a:pPr>
          <a:r>
            <a:rPr lang="en-US" sz="1050" b="1" kern="1200">
              <a:solidFill>
                <a:sysClr val="windowText" lastClr="000000"/>
              </a:solidFill>
            </a:rPr>
            <a:t>Psychological </a:t>
          </a:r>
          <a:r>
            <a:rPr lang="en-US" sz="1050" kern="1200">
              <a:solidFill>
                <a:sysClr val="windowText" lastClr="000000"/>
              </a:solidFill>
            </a:rPr>
            <a:t>– within a constantly changing work environment there is a need to be able to be flexible and adaptable. How well do you manage uncertainty within the workplace? What strategies do you need to develop to mitigate the impact of uncertainty on yourself? What contingency planning can you have for your career – do you have a Plan B?</a:t>
          </a:r>
          <a:endParaRPr lang="en-GB" sz="1050" kern="1200">
            <a:solidFill>
              <a:sysClr val="windowText" lastClr="000000"/>
            </a:solidFill>
          </a:endParaRPr>
        </a:p>
      </dsp:txBody>
      <dsp:txXfrm>
        <a:off x="3415040" y="2078322"/>
        <a:ext cx="2513944" cy="1508366"/>
      </dsp:txXfrm>
    </dsp:sp>
    <dsp:sp modelId="{8416B19A-CCF5-4EB0-BA3E-6D112EE81883}">
      <dsp:nvSpPr>
        <dsp:cNvPr id="0" name=""/>
        <dsp:cNvSpPr/>
      </dsp:nvSpPr>
      <dsp:spPr>
        <a:xfrm>
          <a:off x="6180379" y="2078322"/>
          <a:ext cx="2513944" cy="1508366"/>
        </a:xfrm>
        <a:prstGeom prst="rect">
          <a:avLst/>
        </a:prstGeom>
        <a:solidFill>
          <a:schemeClr val="bg1">
            <a:lumMod val="8500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Font typeface="Symbol" panose="05050102010706020507" pitchFamily="18" charset="2"/>
            <a:buNone/>
          </a:pPr>
          <a:r>
            <a:rPr lang="en-US" sz="1050" b="1" kern="1200">
              <a:solidFill>
                <a:sysClr val="windowText" lastClr="000000"/>
              </a:solidFill>
            </a:rPr>
            <a:t>Agentic capital</a:t>
          </a:r>
          <a:r>
            <a:rPr lang="en-US" sz="1050" kern="1200">
              <a:solidFill>
                <a:sysClr val="windowText" lastClr="000000"/>
              </a:solidFill>
            </a:rPr>
            <a:t> – is having the ownership of your own employability to know what capitals you are needing to access and when within your employability journey. This requires a good understanding of your own identity, your capitals and your individual employability journey.</a:t>
          </a:r>
          <a:endParaRPr lang="en-GB" sz="1050" kern="1200">
            <a:solidFill>
              <a:sysClr val="windowText" lastClr="000000"/>
            </a:solidFill>
          </a:endParaRPr>
        </a:p>
      </dsp:txBody>
      <dsp:txXfrm>
        <a:off x="6180379" y="2078322"/>
        <a:ext cx="2513944" cy="1508366"/>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1F09CACB0A0E4EB6DC19DE5CE95EDB" ma:contentTypeVersion="11" ma:contentTypeDescription="Create a new document." ma:contentTypeScope="" ma:versionID="5d1a429c3fbfcdbbf1141f41cead6745">
  <xsd:schema xmlns:xsd="http://www.w3.org/2001/XMLSchema" xmlns:xs="http://www.w3.org/2001/XMLSchema" xmlns:p="http://schemas.microsoft.com/office/2006/metadata/properties" xmlns:ns2="a84b20fa-8214-4c3c-9a4e-8ffe3ac6ded8" xmlns:ns3="d35005b5-e763-42fe-9adc-8284de5cecf5" targetNamespace="http://schemas.microsoft.com/office/2006/metadata/properties" ma:root="true" ma:fieldsID="541d4047579fa0b9bacb1b6ffd8010b1" ns2:_="" ns3:_="">
    <xsd:import namespace="a84b20fa-8214-4c3c-9a4e-8ffe3ac6ded8"/>
    <xsd:import namespace="d35005b5-e763-42fe-9adc-8284de5cec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4b20fa-8214-4c3c-9a4e-8ffe3ac6de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64132ce-07c9-4c73-98e3-4e49eaeaa9b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5005b5-e763-42fe-9adc-8284de5cecf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0d539f8-ba77-4b5d-b7c8-41e200867520}" ma:internalName="TaxCatchAll" ma:showField="CatchAllData" ma:web="d35005b5-e763-42fe-9adc-8284de5cec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84b20fa-8214-4c3c-9a4e-8ffe3ac6ded8">
      <Terms xmlns="http://schemas.microsoft.com/office/infopath/2007/PartnerControls"/>
    </lcf76f155ced4ddcb4097134ff3c332f>
    <TaxCatchAll xmlns="d35005b5-e763-42fe-9adc-8284de5cecf5" xsi:nil="true"/>
  </documentManagement>
</p:properties>
</file>

<file path=customXml/itemProps1.xml><?xml version="1.0" encoding="utf-8"?>
<ds:datastoreItem xmlns:ds="http://schemas.openxmlformats.org/officeDocument/2006/customXml" ds:itemID="{8634AB2C-6EB1-4595-B3F0-EED04F5D3C36}"/>
</file>

<file path=customXml/itemProps2.xml><?xml version="1.0" encoding="utf-8"?>
<ds:datastoreItem xmlns:ds="http://schemas.openxmlformats.org/officeDocument/2006/customXml" ds:itemID="{D2913365-4E87-4139-B971-C1293E6581FA}"/>
</file>

<file path=customXml/itemProps3.xml><?xml version="1.0" encoding="utf-8"?>
<ds:datastoreItem xmlns:ds="http://schemas.openxmlformats.org/officeDocument/2006/customXml" ds:itemID="{17DD2BE4-38A7-4154-94EF-A89327D022A4}"/>
</file>

<file path=docProps/app.xml><?xml version="1.0" encoding="utf-8"?>
<Properties xmlns="http://schemas.openxmlformats.org/officeDocument/2006/extended-properties" xmlns:vt="http://schemas.openxmlformats.org/officeDocument/2006/docPropsVTypes">
  <Template>Normal</Template>
  <TotalTime>63</TotalTime>
  <Pages>2</Pages>
  <Words>104</Words>
  <Characters>598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Taylor</dc:creator>
  <cp:keywords/>
  <dc:description/>
  <cp:lastModifiedBy>Lisa Taylor</cp:lastModifiedBy>
  <cp:revision>32</cp:revision>
  <dcterms:created xsi:type="dcterms:W3CDTF">2025-05-02T13:23:00Z</dcterms:created>
  <dcterms:modified xsi:type="dcterms:W3CDTF">2025-07-01T12:41:00Z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0x010100551F09CACB0A0E4EB6DC19DE5CE95EDB</vt:lpwstr>
  </property>
</Properties>
</file>